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58" w:rsidRPr="00224D05" w:rsidRDefault="00833858" w:rsidP="0083385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33858" w:rsidRPr="00224D05" w:rsidRDefault="00833858" w:rsidP="00833858">
      <w:pPr>
        <w:rPr>
          <w:lang w:val="en-US"/>
        </w:rPr>
      </w:pPr>
    </w:p>
    <w:p w:rsidR="00833858" w:rsidRPr="00224D05" w:rsidRDefault="00833858" w:rsidP="00833858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>Разрешение за строеж № 4</w:t>
      </w:r>
      <w:r w:rsidR="00AE6C08">
        <w:rPr>
          <w:rFonts w:ascii="Times New Roman" w:hAnsi="Times New Roman" w:cs="Times New Roman"/>
          <w:b/>
          <w:sz w:val="24"/>
          <w:szCs w:val="24"/>
        </w:rPr>
        <w:t>8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33858" w:rsidRPr="00224D05" w:rsidRDefault="00833858" w:rsidP="0083385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AE6C08" w:rsidRPr="00AE6C08">
        <w:rPr>
          <w:rFonts w:ascii="Times New Roman" w:eastAsia="Times New Roman" w:hAnsi="Times New Roman" w:cs="Times New Roman"/>
          <w:b/>
          <w:sz w:val="24"/>
          <w:szCs w:val="24"/>
        </w:rPr>
        <w:t>ВЪВЕЖДАНЕ НА МЕРКИ ЗА ЕНЕРГИЙНА ЕФЕКТИВНОСТ НА СГРАДАТА НА РАЙОННА СЛУЖБА ПОЖАРНА БЕЗОПАСНОСТ И ЗАЩИТА НА НАСЕЛЕНИЕТО НА ГР.СЕВЛИЕВО – УПИ VІІІ, кв.121 по плана на гр.Севлиево.</w:t>
      </w:r>
    </w:p>
    <w:p w:rsidR="00833858" w:rsidRPr="00224D05" w:rsidRDefault="00AE6C08" w:rsidP="008338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AE6C08">
        <w:rPr>
          <w:rFonts w:ascii="Times New Roman" w:hAnsi="Times New Roman" w:cs="Times New Roman"/>
          <w:b/>
        </w:rPr>
        <w:t>ОБЩИНА СЕВЛИЕВО</w:t>
      </w:r>
    </w:p>
    <w:p w:rsidR="00833858" w:rsidRPr="00224D05" w:rsidRDefault="00833858" w:rsidP="00833858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33858" w:rsidRPr="00224D05" w:rsidRDefault="00833858" w:rsidP="00833858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58"/>
    <w:rsid w:val="000666F0"/>
    <w:rsid w:val="00833858"/>
    <w:rsid w:val="00AE6C08"/>
    <w:rsid w:val="00D178EE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2017-05-25T09:12:00Z</dcterms:created>
  <dcterms:modified xsi:type="dcterms:W3CDTF">2017-05-25T11:02:00Z</dcterms:modified>
</cp:coreProperties>
</file>